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AA79" w14:textId="77777777" w:rsidR="00231D25" w:rsidRDefault="00231D25" w:rsidP="00231D25">
      <w:pPr>
        <w:pStyle w:val="Geenafstand"/>
      </w:pPr>
      <w:r>
        <w:t>Vandaag een gedicht dat voor het eerst gepubliceerd is in 1925, (“De Navel van het Voorgeborchte”).</w:t>
      </w:r>
    </w:p>
    <w:p w14:paraId="0F19CF7C" w14:textId="77777777" w:rsidR="00231D25" w:rsidRDefault="00231D25" w:rsidP="00231D25">
      <w:pPr>
        <w:pStyle w:val="Geenafstand"/>
      </w:pPr>
      <w:r>
        <w:t xml:space="preserve">Het is van de hand van de Franse schrijver Antonin </w:t>
      </w:r>
      <w:proofErr w:type="spellStart"/>
      <w:r>
        <w:t>Artaud</w:t>
      </w:r>
      <w:proofErr w:type="spellEnd"/>
      <w:r>
        <w:t xml:space="preserve"> (</w:t>
      </w:r>
      <w:r w:rsidRPr="00F46499">
        <w:t>1896</w:t>
      </w:r>
      <w:r w:rsidRPr="00F46499">
        <w:noBreakHyphen/>
        <w:t>1948</w:t>
      </w:r>
      <w:r>
        <w:t>).</w:t>
      </w:r>
    </w:p>
    <w:p w14:paraId="6C396E55" w14:textId="77777777" w:rsidR="00231D25" w:rsidRDefault="00231D25" w:rsidP="00231D25">
      <w:pPr>
        <w:pStyle w:val="Geenafstand"/>
      </w:pPr>
      <w:r>
        <w:t>Dit werk wordt gerekend tot zijn surrealistische periode. Later richtte hij zich vooral op de vernieuwing van het theater in zijn werk “</w:t>
      </w:r>
      <w:r w:rsidRPr="00F46499">
        <w:t xml:space="preserve">Le </w:t>
      </w:r>
      <w:proofErr w:type="spellStart"/>
      <w:r w:rsidRPr="00F46499">
        <w:t>théâtre</w:t>
      </w:r>
      <w:proofErr w:type="spellEnd"/>
      <w:r w:rsidRPr="00F46499">
        <w:t xml:space="preserve"> et </w:t>
      </w:r>
      <w:proofErr w:type="spellStart"/>
      <w:r w:rsidRPr="00F46499">
        <w:t>son</w:t>
      </w:r>
      <w:proofErr w:type="spellEnd"/>
      <w:r w:rsidRPr="00F46499">
        <w:t xml:space="preserve"> double</w:t>
      </w:r>
      <w:r>
        <w:t>”(1938). Hij wilde het elitaire van de theatertraditie doorbreken: in plaats van woorden zou het fysieke in de voorstelling centraal moeten staan. Hij stelt het westerse tegenover het oosterse theater.</w:t>
      </w:r>
      <w:r>
        <w:rPr>
          <w:rStyle w:val="Voetnootmarkering"/>
        </w:rPr>
        <w:footnoteReference w:id="1"/>
      </w:r>
    </w:p>
    <w:p w14:paraId="724AAC1C" w14:textId="77777777" w:rsidR="00231D25" w:rsidRDefault="00231D25" w:rsidP="00231D25">
      <w:pPr>
        <w:pStyle w:val="Geenafstand"/>
      </w:pPr>
      <w:r>
        <w:t>Het gekozen gedicht is weliswaar geschreven in de periode voorafgaand aan dit geschrift, maar laat ook al zien dat het woord en de betekenis ervan</w:t>
      </w:r>
      <w:r>
        <w:rPr>
          <w:rStyle w:val="Voetnootmarkering"/>
        </w:rPr>
        <w:footnoteReference w:id="2"/>
      </w:r>
      <w:r>
        <w:t xml:space="preserve"> niet het belangrijkste zijn voor </w:t>
      </w:r>
      <w:proofErr w:type="spellStart"/>
      <w:r>
        <w:t>Artaud</w:t>
      </w:r>
      <w:proofErr w:type="spellEnd"/>
      <w:r>
        <w:t>.</w:t>
      </w:r>
    </w:p>
    <w:p w14:paraId="35B9AA7B" w14:textId="77777777" w:rsidR="00231D25" w:rsidRDefault="00231D25" w:rsidP="00231D25">
      <w:pPr>
        <w:pStyle w:val="Geenafstand"/>
      </w:pPr>
      <w:r>
        <w:t>Het gedicht is zodoende iets op zichzelf staand met een betekenis die zich prijsgeeft in de interactie tussen lezer en tekst.</w:t>
      </w:r>
    </w:p>
    <w:p w14:paraId="2ECDF159" w14:textId="77777777" w:rsidR="00231D25" w:rsidRDefault="00231D25" w:rsidP="00231D25">
      <w:pPr>
        <w:pStyle w:val="Geenafstand"/>
      </w:pPr>
      <w:r>
        <w:t>Het gedicht</w:t>
      </w:r>
      <w:r>
        <w:rPr>
          <w:rStyle w:val="Voetnootmarkering"/>
        </w:rPr>
        <w:footnoteReference w:id="3"/>
      </w:r>
      <w:r>
        <w:t xml:space="preserve"> is hier afkomstig uit de heruitgave in de collectie “</w:t>
      </w:r>
      <w:proofErr w:type="spellStart"/>
      <w:r>
        <w:t>Poésie</w:t>
      </w:r>
      <w:proofErr w:type="spellEnd"/>
      <w:r>
        <w:t>/</w:t>
      </w:r>
      <w:proofErr w:type="spellStart"/>
      <w:r>
        <w:t>Gallimard</w:t>
      </w:r>
      <w:proofErr w:type="spellEnd"/>
      <w:r>
        <w:t>” (1968/2009).</w:t>
      </w:r>
    </w:p>
    <w:p w14:paraId="2DB0B3CE" w14:textId="77777777" w:rsidR="00231D25" w:rsidRDefault="00231D25" w:rsidP="00231D25">
      <w:pPr>
        <w:pStyle w:val="Geenafstand"/>
      </w:pPr>
    </w:p>
    <w:p w14:paraId="18B67225" w14:textId="77777777" w:rsidR="00231D25" w:rsidRDefault="00231D25" w:rsidP="00400C65">
      <w:pPr>
        <w:pStyle w:val="Geenafstand"/>
      </w:pPr>
    </w:p>
    <w:p w14:paraId="4EB5C24D" w14:textId="2DDF57F2" w:rsidR="00231D25" w:rsidRDefault="00231D25" w:rsidP="00400C65">
      <w:pPr>
        <w:pStyle w:val="Geenafstand"/>
      </w:pPr>
      <w:r>
        <w:rPr>
          <w:noProof/>
        </w:rPr>
        <w:lastRenderedPageBreak/>
        <w:drawing>
          <wp:inline distT="0" distB="0" distL="0" distR="0" wp14:anchorId="01BBE51C" wp14:editId="50ECDA5F">
            <wp:extent cx="3048000" cy="5707380"/>
            <wp:effectExtent l="0" t="0" r="0" b="7620"/>
            <wp:docPr id="431013617" name="Afbeelding 1" descr="Afbeelding met tekst, brief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13617" name="Afbeelding 1" descr="Afbeelding met tekst, brief, Lettertype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DD74E" w14:textId="77777777" w:rsidR="00231D25" w:rsidRDefault="00231D25" w:rsidP="00400C65">
      <w:pPr>
        <w:pStyle w:val="Geenafstand"/>
      </w:pPr>
    </w:p>
    <w:p w14:paraId="6029B5E5" w14:textId="77777777" w:rsidR="00231D25" w:rsidRDefault="00231D25" w:rsidP="00400C65">
      <w:pPr>
        <w:pStyle w:val="Geenafstand"/>
      </w:pPr>
    </w:p>
    <w:p w14:paraId="56428EEA" w14:textId="77777777" w:rsidR="00231D25" w:rsidRDefault="00231D25" w:rsidP="00400C65">
      <w:pPr>
        <w:pStyle w:val="Geenafstand"/>
      </w:pPr>
    </w:p>
    <w:p w14:paraId="6BA7659E" w14:textId="77777777" w:rsidR="00231D25" w:rsidRDefault="00231D25" w:rsidP="00400C65">
      <w:pPr>
        <w:pStyle w:val="Geenafstand"/>
      </w:pPr>
    </w:p>
    <w:p w14:paraId="5C97B48F" w14:textId="0624E835" w:rsidR="00231D25" w:rsidRPr="00231D25" w:rsidRDefault="00231D25" w:rsidP="00400C65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VERTALING</w:t>
      </w:r>
    </w:p>
    <w:p w14:paraId="0CD2CE6E" w14:textId="77777777" w:rsidR="00231D25" w:rsidRDefault="00231D25" w:rsidP="00400C65">
      <w:pPr>
        <w:pStyle w:val="Geenafstand"/>
      </w:pPr>
    </w:p>
    <w:p w14:paraId="2D48E283" w14:textId="77777777" w:rsidR="00231D25" w:rsidRDefault="00231D25" w:rsidP="00400C65">
      <w:pPr>
        <w:pStyle w:val="Geenafstand"/>
      </w:pPr>
    </w:p>
    <w:p w14:paraId="3EBEC27E" w14:textId="77777777" w:rsidR="00231D25" w:rsidRDefault="00231D25" w:rsidP="00400C65">
      <w:pPr>
        <w:pStyle w:val="Geenafstand"/>
      </w:pPr>
    </w:p>
    <w:p w14:paraId="38429854" w14:textId="60267762" w:rsidR="00400C65" w:rsidRDefault="00400C65" w:rsidP="00400C65">
      <w:pPr>
        <w:pStyle w:val="Geenafstand"/>
      </w:pPr>
      <w:r>
        <w:t>Bij mij is de god-reu, en zijn  tong</w:t>
      </w:r>
    </w:p>
    <w:p w14:paraId="6DDA8E0D" w14:textId="77777777" w:rsidR="00400C65" w:rsidRDefault="00400C65" w:rsidP="00400C65">
      <w:pPr>
        <w:pStyle w:val="Geenafstand"/>
      </w:pPr>
      <w:r>
        <w:t>die als een schicht de korst van</w:t>
      </w:r>
    </w:p>
    <w:p w14:paraId="74888A1F" w14:textId="77777777" w:rsidR="00400C65" w:rsidRDefault="00400C65" w:rsidP="00400C65">
      <w:pPr>
        <w:pStyle w:val="Geenafstand"/>
      </w:pPr>
      <w:r>
        <w:t>de dubbele koepelwelving  doorsteekt</w:t>
      </w:r>
    </w:p>
    <w:p w14:paraId="3527BBC7" w14:textId="77777777" w:rsidR="00400C65" w:rsidRDefault="00400C65" w:rsidP="00400C65">
      <w:pPr>
        <w:pStyle w:val="Geenafstand"/>
      </w:pPr>
      <w:r>
        <w:t>van de jeukende aarde.</w:t>
      </w:r>
    </w:p>
    <w:p w14:paraId="505B8627" w14:textId="77777777" w:rsidR="00400C65" w:rsidRDefault="00400C65" w:rsidP="00400C65">
      <w:pPr>
        <w:pStyle w:val="Geenafstand"/>
      </w:pPr>
    </w:p>
    <w:p w14:paraId="62365D3C" w14:textId="77777777" w:rsidR="00400C65" w:rsidRDefault="00400C65" w:rsidP="00400C65">
      <w:pPr>
        <w:pStyle w:val="Geenafstand"/>
      </w:pPr>
      <w:r>
        <w:t>En hier is de waterdriehoek</w:t>
      </w:r>
    </w:p>
    <w:p w14:paraId="5AA3A32F" w14:textId="77777777" w:rsidR="00400C65" w:rsidRDefault="00400C65" w:rsidP="00400C65">
      <w:pPr>
        <w:pStyle w:val="Geenafstand"/>
      </w:pPr>
      <w:r>
        <w:t>die met de tred van een luis</w:t>
      </w:r>
      <w:r w:rsidRPr="00BD5FF0">
        <w:t xml:space="preserve"> </w:t>
      </w:r>
      <w:r>
        <w:t>loopt,</w:t>
      </w:r>
    </w:p>
    <w:p w14:paraId="52B81A7D" w14:textId="77777777" w:rsidR="00400C65" w:rsidRDefault="00400C65" w:rsidP="00400C65">
      <w:pPr>
        <w:pStyle w:val="Geenafstand"/>
      </w:pPr>
      <w:r>
        <w:t>maar die door de luis in gloed</w:t>
      </w:r>
    </w:p>
    <w:p w14:paraId="7BDD1422" w14:textId="77777777" w:rsidR="00400C65" w:rsidRDefault="00400C65" w:rsidP="00400C65">
      <w:pPr>
        <w:pStyle w:val="Geenafstand"/>
      </w:pPr>
      <w:r>
        <w:t>zich omdraait als een messteek.</w:t>
      </w:r>
    </w:p>
    <w:p w14:paraId="6B5A5DAD" w14:textId="77777777" w:rsidR="00400C65" w:rsidRDefault="00400C65" w:rsidP="00400C65">
      <w:pPr>
        <w:pStyle w:val="Geenafstand"/>
      </w:pPr>
    </w:p>
    <w:p w14:paraId="04C8A379" w14:textId="77777777" w:rsidR="00400C65" w:rsidRDefault="00400C65" w:rsidP="00400C65">
      <w:pPr>
        <w:pStyle w:val="Geenafstand"/>
      </w:pPr>
      <w:r>
        <w:lastRenderedPageBreak/>
        <w:t>Onder de borsten van de afzichtelijke aarde</w:t>
      </w:r>
    </w:p>
    <w:p w14:paraId="2034028B" w14:textId="77777777" w:rsidR="00400C65" w:rsidRDefault="00400C65" w:rsidP="00400C65">
      <w:pPr>
        <w:pStyle w:val="Geenafstand"/>
      </w:pPr>
      <w:r>
        <w:t>heeft de godin-teef zich teruggetrokken,</w:t>
      </w:r>
    </w:p>
    <w:p w14:paraId="06526112" w14:textId="77777777" w:rsidR="00400C65" w:rsidRDefault="00400C65" w:rsidP="00400C65">
      <w:pPr>
        <w:pStyle w:val="Geenafstand"/>
      </w:pPr>
      <w:r>
        <w:t>borsten van aarde en bevroren water</w:t>
      </w:r>
    </w:p>
    <w:p w14:paraId="2162A976" w14:textId="77777777" w:rsidR="00400C65" w:rsidRDefault="00400C65" w:rsidP="00400C65">
      <w:pPr>
        <w:pStyle w:val="Geenafstand"/>
      </w:pPr>
      <w:r>
        <w:t>die haar holle tong rot maken.</w:t>
      </w:r>
    </w:p>
    <w:p w14:paraId="610BD700" w14:textId="77777777" w:rsidR="00400C65" w:rsidRDefault="00400C65" w:rsidP="00400C65">
      <w:pPr>
        <w:pStyle w:val="Geenafstand"/>
      </w:pPr>
    </w:p>
    <w:p w14:paraId="1E44119D" w14:textId="77777777" w:rsidR="00400C65" w:rsidRDefault="00400C65" w:rsidP="00400C65">
      <w:pPr>
        <w:pStyle w:val="Geenafstand"/>
      </w:pPr>
      <w:r>
        <w:t>En hier is de maagd-met-de-hamer</w:t>
      </w:r>
    </w:p>
    <w:p w14:paraId="34647C1E" w14:textId="77777777" w:rsidR="00400C65" w:rsidRDefault="00400C65" w:rsidP="00400C65">
      <w:pPr>
        <w:pStyle w:val="Geenafstand"/>
      </w:pPr>
      <w:r>
        <w:t>om de kelders van aarde te vermorzelen</w:t>
      </w:r>
    </w:p>
    <w:p w14:paraId="0DFA5AB3" w14:textId="77777777" w:rsidR="00400C65" w:rsidRDefault="00400C65" w:rsidP="00400C65">
      <w:pPr>
        <w:pStyle w:val="Geenafstand"/>
      </w:pPr>
      <w:r>
        <w:t>waarin de schedel van de reu-ster</w:t>
      </w:r>
    </w:p>
    <w:p w14:paraId="78D6DD15" w14:textId="587649A9" w:rsidR="008B1A79" w:rsidRDefault="00400C65" w:rsidP="00400C65">
      <w:pPr>
        <w:pStyle w:val="Geenafstand"/>
      </w:pPr>
      <w:r>
        <w:t>het   afschuwelijke peil voelt stijgen.</w:t>
      </w: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28A6" w14:textId="77777777" w:rsidR="00C74998" w:rsidRDefault="00C74998" w:rsidP="00231D25">
      <w:pPr>
        <w:spacing w:after="0" w:line="240" w:lineRule="auto"/>
      </w:pPr>
      <w:r>
        <w:separator/>
      </w:r>
    </w:p>
  </w:endnote>
  <w:endnote w:type="continuationSeparator" w:id="0">
    <w:p w14:paraId="0D538AE7" w14:textId="77777777" w:rsidR="00C74998" w:rsidRDefault="00C74998" w:rsidP="0023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CCF97" w14:textId="77777777" w:rsidR="00C74998" w:rsidRDefault="00C74998" w:rsidP="00231D25">
      <w:pPr>
        <w:spacing w:after="0" w:line="240" w:lineRule="auto"/>
      </w:pPr>
      <w:r>
        <w:separator/>
      </w:r>
    </w:p>
  </w:footnote>
  <w:footnote w:type="continuationSeparator" w:id="0">
    <w:p w14:paraId="684B4382" w14:textId="77777777" w:rsidR="00C74998" w:rsidRDefault="00C74998" w:rsidP="00231D25">
      <w:pPr>
        <w:spacing w:after="0" w:line="240" w:lineRule="auto"/>
      </w:pPr>
      <w:r>
        <w:continuationSeparator/>
      </w:r>
    </w:p>
  </w:footnote>
  <w:footnote w:id="1">
    <w:p w14:paraId="6EEEC2D2" w14:textId="77777777" w:rsidR="00231D25" w:rsidRDefault="00231D25" w:rsidP="00231D25">
      <w:pPr>
        <w:pStyle w:val="Voetnoottekst"/>
      </w:pPr>
      <w:r>
        <w:rPr>
          <w:rStyle w:val="Voetnootmarkering"/>
        </w:rPr>
        <w:footnoteRef/>
      </w:r>
      <w:r>
        <w:t xml:space="preserve"> Hij betrekt daarbij vooral het Balinese theater; het Chinese en Japanse theater zijn daarvan ook voorbeelden.</w:t>
      </w:r>
    </w:p>
  </w:footnote>
  <w:footnote w:id="2">
    <w:p w14:paraId="58B4DC16" w14:textId="77777777" w:rsidR="00231D25" w:rsidRDefault="00231D25" w:rsidP="00231D25">
      <w:pPr>
        <w:pStyle w:val="Voetnoottekst"/>
      </w:pPr>
      <w:r>
        <w:rPr>
          <w:rStyle w:val="Voetnootmarkering"/>
        </w:rPr>
        <w:footnoteRef/>
      </w:r>
      <w:r>
        <w:t xml:space="preserve"> Hieraan is te verbinden de grote interesse die </w:t>
      </w:r>
      <w:hyperlink r:id="rId1" w:history="1">
        <w:r w:rsidRPr="005B6CB8">
          <w:rPr>
            <w:rStyle w:val="Hyperlink"/>
          </w:rPr>
          <w:t xml:space="preserve">postmodernisten als </w:t>
        </w:r>
        <w:proofErr w:type="spellStart"/>
        <w:r w:rsidRPr="005B6CB8">
          <w:rPr>
            <w:rStyle w:val="Hyperlink"/>
          </w:rPr>
          <w:t>Deleuze</w:t>
        </w:r>
        <w:proofErr w:type="spellEnd"/>
      </w:hyperlink>
      <w:r>
        <w:t xml:space="preserve"> voor hem hebben. Zie ook </w:t>
      </w:r>
      <w:hyperlink r:id="rId2" w:history="1">
        <w:r w:rsidRPr="005B6CB8">
          <w:rPr>
            <w:rStyle w:val="Hyperlink"/>
          </w:rPr>
          <w:t>hier</w:t>
        </w:r>
      </w:hyperlink>
      <w:r>
        <w:t>.</w:t>
      </w:r>
    </w:p>
  </w:footnote>
  <w:footnote w:id="3">
    <w:p w14:paraId="2D6C241D" w14:textId="77777777" w:rsidR="00231D25" w:rsidRDefault="00231D25" w:rsidP="00231D25">
      <w:pPr>
        <w:pStyle w:val="Voetnoottekst"/>
      </w:pPr>
      <w:r>
        <w:rPr>
          <w:rStyle w:val="Voetnootmarkering"/>
        </w:rPr>
        <w:footnoteRef/>
      </w:r>
      <w:r>
        <w:t xml:space="preserve"> De vertaling is van eigen hand met gebruikmaking van een</w:t>
      </w:r>
      <w:hyperlink r:id="rId3" w:history="1">
        <w:r w:rsidRPr="00CD25B9">
          <w:rPr>
            <w:rStyle w:val="Hyperlink"/>
          </w:rPr>
          <w:t xml:space="preserve"> Nederlandse</w:t>
        </w:r>
      </w:hyperlink>
      <w:r>
        <w:t xml:space="preserve"> en </w:t>
      </w:r>
      <w:hyperlink r:id="rId4" w:history="1">
        <w:r w:rsidRPr="00CD25B9">
          <w:rPr>
            <w:rStyle w:val="Hyperlink"/>
          </w:rPr>
          <w:t>Engelse</w:t>
        </w:r>
      </w:hyperlink>
      <w:r>
        <w:t xml:space="preserve"> vertaling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65"/>
    <w:rsid w:val="00231D25"/>
    <w:rsid w:val="0029705C"/>
    <w:rsid w:val="00400C65"/>
    <w:rsid w:val="005A018F"/>
    <w:rsid w:val="008716AD"/>
    <w:rsid w:val="008B1A79"/>
    <w:rsid w:val="00C74998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D849"/>
  <w15:chartTrackingRefBased/>
  <w15:docId w15:val="{C8E2D875-EA75-4284-935C-EC453DBC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0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0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0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0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0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0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0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0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0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0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0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0C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0C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0C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0C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0C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0C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0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0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0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0C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0C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0C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0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0C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0C6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00C65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1D2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1D2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1D2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31D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zenswaard.be/view/14001/frans-artaud-antonin" TargetMode="External"/><Relationship Id="rId2" Type="http://schemas.openxmlformats.org/officeDocument/2006/relationships/hyperlink" Target="https://www.filosofie.nl/het-postmodernisme-verdient-beter/" TargetMode="External"/><Relationship Id="rId1" Type="http://schemas.openxmlformats.org/officeDocument/2006/relationships/hyperlink" Target="https://www.filosofie.nl/filosofen/gilles-deleuze/" TargetMode="External"/><Relationship Id="rId4" Type="http://schemas.openxmlformats.org/officeDocument/2006/relationships/hyperlink" Target="https://www.literaryorphans.org/playdb/antonin-artaud-six-poems-revolt-against-poetry-translated-by-r-j-den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2024-04-16T10:19:00Z</dcterms:created>
  <dcterms:modified xsi:type="dcterms:W3CDTF">2024-04-16T11:05:00Z</dcterms:modified>
</cp:coreProperties>
</file>