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5B" w:rsidRDefault="000B435B" w:rsidP="00D540D8">
      <w:pPr>
        <w:rPr>
          <w:noProof/>
        </w:rPr>
      </w:pPr>
    </w:p>
    <w:p w:rsidR="000B435B" w:rsidRDefault="000B435B" w:rsidP="000B435B">
      <w:r>
        <w:t xml:space="preserve">Het gedicht dat hier met een eigen letterlijke vertaling wordt gegeven, heeft aanleiding gegeven tot vele interpretaties. De </w:t>
      </w:r>
      <w:hyperlink r:id="rId4" w:history="1">
        <w:r w:rsidRPr="00312478">
          <w:rPr>
            <w:rStyle w:val="Hyperlink"/>
          </w:rPr>
          <w:t>Pléiade</w:t>
        </w:r>
      </w:hyperlink>
      <w:r>
        <w:t xml:space="preserve"> uitgave noemt twee uitgangspunten ofwel is het gedicht een randbemerking in een geïllustreerd woordenboek ofwel het baseert zich op de </w:t>
      </w:r>
      <w:hyperlink r:id="rId5" w:history="1">
        <w:r w:rsidRPr="00312478">
          <w:rPr>
            <w:rStyle w:val="Hyperlink"/>
          </w:rPr>
          <w:t>synesthesie</w:t>
        </w:r>
      </w:hyperlink>
      <w:r>
        <w:t>. Dit is een fenomeen dat al geruime tijd bekend is in de neurologie en psychologie, maar de laatste tijd grotere publieke belangstelling krijgt.</w:t>
      </w:r>
    </w:p>
    <w:p w:rsidR="000B435B" w:rsidRDefault="000B435B" w:rsidP="000B435B">
      <w:r>
        <w:t xml:space="preserve">Het gedicht van Rimbaud (1854-1891)  is vele malen in het Nederlands vertaald. Ook hierbij zijn de bovengenoemde zaken terug te vinden. In een </w:t>
      </w:r>
      <w:hyperlink r:id="rId6" w:history="1">
        <w:r w:rsidRPr="008A3249">
          <w:rPr>
            <w:rStyle w:val="Hyperlink"/>
          </w:rPr>
          <w:t>beschouwing</w:t>
        </w:r>
      </w:hyperlink>
      <w:r>
        <w:t xml:space="preserve"> over twee vertalingen wordt dit duidelijk. Samengevat in de laatste zin die ik hier citeer:</w:t>
      </w:r>
    </w:p>
    <w:p w:rsidR="000B435B" w:rsidRDefault="000B435B" w:rsidP="000B435B">
      <w:r>
        <w:t>“</w:t>
      </w:r>
      <w:r w:rsidRPr="008A3249">
        <w:t>In uiterste consequentie zou je kunnen zeggen dat Claes in ‘zijn’ Rimbaud streeft naar </w:t>
      </w:r>
      <w:r w:rsidRPr="008A3249">
        <w:rPr>
          <w:i/>
          <w:iCs/>
        </w:rPr>
        <w:t>verheldering</w:t>
      </w:r>
      <w:r w:rsidRPr="008A3249">
        <w:t xml:space="preserve">, terwijl Van </w:t>
      </w:r>
      <w:proofErr w:type="spellStart"/>
      <w:r w:rsidRPr="008A3249">
        <w:t>Pinxteren</w:t>
      </w:r>
      <w:proofErr w:type="spellEnd"/>
      <w:r w:rsidRPr="008A3249">
        <w:t xml:space="preserve"> juist de </w:t>
      </w:r>
      <w:r w:rsidRPr="008A3249">
        <w:rPr>
          <w:i/>
          <w:iCs/>
        </w:rPr>
        <w:t>duisterheid</w:t>
      </w:r>
      <w:r w:rsidRPr="008A3249">
        <w:t> van Rimbaud intact wil laten.</w:t>
      </w:r>
      <w:r>
        <w:t>” De eerste vertaler volgt globaal het tweede, de tweede het eerste</w:t>
      </w:r>
      <w:r w:rsidRPr="00A8551C">
        <w:t xml:space="preserve"> </w:t>
      </w:r>
      <w:r>
        <w:t>uitgangspunt.</w:t>
      </w:r>
    </w:p>
    <w:p w:rsidR="000B435B" w:rsidRDefault="000B435B" w:rsidP="000B435B">
      <w:r>
        <w:t xml:space="preserve">Door een letterlijke vertaling te geven sluit ik aan bij van </w:t>
      </w:r>
      <w:proofErr w:type="spellStart"/>
      <w:r>
        <w:t>Pinxteren</w:t>
      </w:r>
      <w:proofErr w:type="spellEnd"/>
      <w:r>
        <w:t xml:space="preserve">, maar de lezers zullen ongetwijfeld hun eigen </w:t>
      </w:r>
      <w:proofErr w:type="spellStart"/>
      <w:r>
        <w:t>synesthetische</w:t>
      </w:r>
      <w:proofErr w:type="spellEnd"/>
      <w:r>
        <w:t xml:space="preserve"> vermogens uitleven.</w:t>
      </w:r>
    </w:p>
    <w:p w:rsidR="000B435B" w:rsidRDefault="000B435B" w:rsidP="000B435B">
      <w:r>
        <w:t xml:space="preserve">De dichter Arthur Rimbaud was een wonderkind, ook in de poëzie. Zijn leven was turbulent, met de relatie met </w:t>
      </w:r>
      <w:hyperlink r:id="rId7" w:history="1">
        <w:r w:rsidRPr="00A8551C">
          <w:rPr>
            <w:rStyle w:val="Hyperlink"/>
          </w:rPr>
          <w:t>Paul Verlaine</w:t>
        </w:r>
      </w:hyperlink>
      <w:r>
        <w:t xml:space="preserve"> (1844-1896) als centraal punt.</w:t>
      </w:r>
    </w:p>
    <w:p w:rsidR="000B435B" w:rsidRDefault="000B435B" w:rsidP="000B435B">
      <w:r>
        <w:t>De Frans tekst is uit de uitgave : ”Oeuvres de Arthur Rimbaud”, Mercure de France, 1947</w:t>
      </w:r>
    </w:p>
    <w:p w:rsidR="000B435B" w:rsidRDefault="000B435B" w:rsidP="000B435B"/>
    <w:p w:rsidR="00D540D8" w:rsidRDefault="000B435B" w:rsidP="00D540D8">
      <w:r>
        <w:rPr>
          <w:noProof/>
        </w:rPr>
        <w:lastRenderedPageBreak/>
        <w:drawing>
          <wp:inline distT="0" distB="0" distL="0" distR="0">
            <wp:extent cx="3838575" cy="63341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5B" w:rsidRDefault="000B435B" w:rsidP="000B435B">
      <w:pPr>
        <w:ind w:left="1416" w:firstLine="708"/>
      </w:pPr>
      <w:bookmarkStart w:id="0" w:name="_GoBack"/>
      <w:bookmarkEnd w:id="0"/>
      <w:r>
        <w:t>Rimbaud (1854-1891)</w:t>
      </w:r>
    </w:p>
    <w:p w:rsidR="000B435B" w:rsidRDefault="000B435B" w:rsidP="00D540D8"/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 zwart, E wit, I rood, U groen, O blauw: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klinkers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uw verborgen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afkomst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zal ik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op een dag 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noemen,: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A: zwart keurs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lijf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bekleed met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schitterende vliegen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die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zoemen 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rond afschuwelijke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geuren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lastRenderedPageBreak/>
        <w:t>golven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van schaduw; E: het wit van dampen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en 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tenten, ,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lansen van trotse gletsjers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blanke vorsten,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rillingen van bloemschermen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I: purpers, bloed gespogen, lach van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mooie 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lippen 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in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razernij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in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berouwvolle dronkenschap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;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U: kringen, goddelijk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 trillingen 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van groene zee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ën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de vrede van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weiden bezaaid met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dieren,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vrede van rimpels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023A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die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alchemie drukt in </w:t>
      </w:r>
      <w:r w:rsidRPr="006023A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grote s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tudiehoofden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O: opperste Klaroen vol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vreemde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schrille klanken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door Werelden en Engelen doorkruiste stilten:</w:t>
      </w:r>
    </w:p>
    <w:p w:rsidR="000B435B" w:rsidRPr="00A043C1" w:rsidRDefault="000B435B" w:rsidP="000B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0B435B" w:rsidRDefault="000B435B" w:rsidP="000B435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O: </w:t>
      </w:r>
      <w:proofErr w:type="spellStart"/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Omega,violette</w:t>
      </w:r>
      <w:proofErr w:type="spellEnd"/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straal van Zijn </w:t>
      </w:r>
      <w:r w:rsidRPr="00A043C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ogen!</w:t>
      </w:r>
    </w:p>
    <w:p w:rsidR="000B435B" w:rsidRDefault="000B435B" w:rsidP="000B435B"/>
    <w:p w:rsidR="000B435B" w:rsidRPr="00D540D8" w:rsidRDefault="000B435B" w:rsidP="00D540D8"/>
    <w:sectPr w:rsidR="000B435B" w:rsidRPr="00D54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D8"/>
    <w:rsid w:val="000B435B"/>
    <w:rsid w:val="00D5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EC14"/>
  <w15:chartTrackingRefBased/>
  <w15:docId w15:val="{49007CC1-D450-401C-B32C-B0570288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40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4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4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Paul_Verla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8weekly.nl/special/boeken-specials/4-tweemaal-rimbaud-opvattingen-het-nut-en-nadeel-van-vertalingen/" TargetMode="External"/><Relationship Id="rId5" Type="http://schemas.openxmlformats.org/officeDocument/2006/relationships/hyperlink" Target="https://www.nemokennislink.nl/publicaties/synesthesi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r.wikipedia.org/wiki/Biblioth%C3%A8que_de_la_Pl%C3%A9ia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2019-09-24T12:34:00Z</dcterms:created>
  <dcterms:modified xsi:type="dcterms:W3CDTF">2019-09-24T12:34:00Z</dcterms:modified>
</cp:coreProperties>
</file>